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C51F" w14:textId="77777777" w:rsidR="004F57A5" w:rsidRPr="0007209A" w:rsidRDefault="004F57A5">
      <w:pPr>
        <w:rPr>
          <w:rFonts w:ascii="Times New Roman" w:hAnsi="Times New Roman" w:cs="Times New Roman"/>
          <w:sz w:val="24"/>
          <w:szCs w:val="24"/>
          <w:lang w:val="et-EE"/>
        </w:rPr>
      </w:pPr>
    </w:p>
    <w:p w14:paraId="4652AB66" w14:textId="419B2005" w:rsidR="00CE560D" w:rsidRPr="0007209A" w:rsidRDefault="009A7720" w:rsidP="00CE560D">
      <w:pPr>
        <w:pStyle w:val="Adressaat"/>
        <w:tabs>
          <w:tab w:val="clear" w:pos="5387"/>
          <w:tab w:val="left" w:pos="5245"/>
        </w:tabs>
        <w:spacing w:before="720"/>
        <w:rPr>
          <w:rFonts w:ascii="Times New Roman" w:hAnsi="Times New Roman"/>
          <w:sz w:val="24"/>
          <w:szCs w:val="24"/>
        </w:rPr>
      </w:pPr>
      <w:bookmarkStart w:id="0" w:name="_Hlk183004648"/>
      <w:r w:rsidRPr="009A7720">
        <w:rPr>
          <w:rFonts w:ascii="Times New Roman" w:hAnsi="Times New Roman"/>
          <w:sz w:val="24"/>
          <w:szCs w:val="24"/>
        </w:rPr>
        <w:t>Kristina Kallas</w:t>
      </w:r>
      <w:r w:rsidR="00F52DE2" w:rsidRPr="0007209A">
        <w:rPr>
          <w:rFonts w:ascii="Times New Roman" w:hAnsi="Times New Roman"/>
          <w:sz w:val="24"/>
          <w:szCs w:val="24"/>
        </w:rPr>
        <w:br/>
      </w:r>
      <w:r w:rsidRPr="009A7720">
        <w:rPr>
          <w:rFonts w:ascii="Times New Roman" w:hAnsi="Times New Roman"/>
          <w:sz w:val="24"/>
          <w:szCs w:val="24"/>
        </w:rPr>
        <w:t>Eesti Vabariigi haridus- ja teadusminister</w:t>
      </w:r>
    </w:p>
    <w:bookmarkEnd w:id="0"/>
    <w:p w14:paraId="3C0E07A4" w14:textId="63D915B4" w:rsidR="009A7720" w:rsidRPr="0007209A" w:rsidRDefault="009A7720" w:rsidP="009A7720">
      <w:pPr>
        <w:pStyle w:val="Adressaat"/>
        <w:tabs>
          <w:tab w:val="clear" w:pos="5387"/>
          <w:tab w:val="left" w:pos="5245"/>
        </w:tabs>
        <w:spacing w:before="240"/>
        <w:rPr>
          <w:rFonts w:ascii="Times New Roman" w:hAnsi="Times New Roman"/>
          <w:sz w:val="24"/>
          <w:szCs w:val="24"/>
        </w:rPr>
      </w:pPr>
      <w:r w:rsidRPr="009A7720">
        <w:rPr>
          <w:rFonts w:ascii="Times New Roman" w:hAnsi="Times New Roman"/>
          <w:sz w:val="24"/>
          <w:szCs w:val="24"/>
        </w:rPr>
        <w:t xml:space="preserve">Erkki </w:t>
      </w:r>
      <w:proofErr w:type="spellStart"/>
      <w:r w:rsidRPr="009A7720">
        <w:rPr>
          <w:rFonts w:ascii="Times New Roman" w:hAnsi="Times New Roman"/>
          <w:sz w:val="24"/>
          <w:szCs w:val="24"/>
        </w:rPr>
        <w:t>Keldo</w:t>
      </w:r>
      <w:proofErr w:type="spellEnd"/>
      <w:r w:rsidRPr="0007209A">
        <w:rPr>
          <w:rFonts w:ascii="Times New Roman" w:hAnsi="Times New Roman"/>
          <w:sz w:val="24"/>
          <w:szCs w:val="24"/>
        </w:rPr>
        <w:br/>
      </w:r>
      <w:r w:rsidRPr="009A7720">
        <w:rPr>
          <w:rFonts w:ascii="Times New Roman" w:hAnsi="Times New Roman"/>
          <w:sz w:val="24"/>
          <w:szCs w:val="24"/>
        </w:rPr>
        <w:t xml:space="preserve">Eesti Vabariigi </w:t>
      </w:r>
      <w:r>
        <w:rPr>
          <w:rFonts w:ascii="Times New Roman" w:hAnsi="Times New Roman"/>
          <w:sz w:val="24"/>
          <w:szCs w:val="24"/>
        </w:rPr>
        <w:t>m</w:t>
      </w:r>
      <w:r w:rsidRPr="009A7720">
        <w:rPr>
          <w:rFonts w:ascii="Times New Roman" w:hAnsi="Times New Roman"/>
          <w:sz w:val="24"/>
          <w:szCs w:val="24"/>
        </w:rPr>
        <w:t>ajandus- ja tööstusminister</w:t>
      </w:r>
    </w:p>
    <w:p w14:paraId="0C0C5177" w14:textId="77777777" w:rsidR="009A7720" w:rsidRPr="0007209A" w:rsidRDefault="009A7720" w:rsidP="00CE560D">
      <w:pPr>
        <w:rPr>
          <w:rFonts w:ascii="Times New Roman" w:hAnsi="Times New Roman" w:cs="Times New Roman"/>
          <w:sz w:val="24"/>
          <w:szCs w:val="24"/>
          <w:lang w:val="et-EE"/>
        </w:rPr>
      </w:pPr>
    </w:p>
    <w:p w14:paraId="384DE13E" w14:textId="76A0F2BE" w:rsidR="004F57A5" w:rsidRPr="0007209A" w:rsidRDefault="004F57A5" w:rsidP="0074116E">
      <w:pPr>
        <w:rPr>
          <w:rFonts w:ascii="Times New Roman" w:hAnsi="Times New Roman" w:cs="Times New Roman"/>
          <w:sz w:val="24"/>
          <w:szCs w:val="24"/>
          <w:lang w:val="et-EE"/>
        </w:rPr>
      </w:pP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t xml:space="preserve">Tallinn, </w:t>
      </w:r>
      <w:r w:rsidR="00F52DE2" w:rsidRPr="0007209A">
        <w:rPr>
          <w:rFonts w:ascii="Times New Roman" w:hAnsi="Times New Roman" w:cs="Times New Roman"/>
          <w:sz w:val="24"/>
          <w:szCs w:val="24"/>
          <w:lang w:val="et-EE"/>
        </w:rPr>
        <w:t>2</w:t>
      </w:r>
      <w:r w:rsidR="009A7720">
        <w:rPr>
          <w:rFonts w:ascii="Times New Roman" w:hAnsi="Times New Roman" w:cs="Times New Roman"/>
          <w:sz w:val="24"/>
          <w:szCs w:val="24"/>
          <w:lang w:val="et-EE"/>
        </w:rPr>
        <w:t>0</w:t>
      </w:r>
      <w:r w:rsidR="00F52DE2" w:rsidRPr="0007209A">
        <w:rPr>
          <w:rFonts w:ascii="Times New Roman" w:hAnsi="Times New Roman" w:cs="Times New Roman"/>
          <w:sz w:val="24"/>
          <w:szCs w:val="24"/>
          <w:lang w:val="et-EE"/>
        </w:rPr>
        <w:t>.</w:t>
      </w:r>
      <w:r w:rsidR="009A7720">
        <w:rPr>
          <w:rFonts w:ascii="Times New Roman" w:hAnsi="Times New Roman" w:cs="Times New Roman"/>
          <w:sz w:val="24"/>
          <w:szCs w:val="24"/>
          <w:lang w:val="et-EE"/>
        </w:rPr>
        <w:t>11</w:t>
      </w:r>
      <w:r w:rsidR="00F52DE2" w:rsidRPr="0007209A">
        <w:rPr>
          <w:rFonts w:ascii="Times New Roman" w:hAnsi="Times New Roman" w:cs="Times New Roman"/>
          <w:sz w:val="24"/>
          <w:szCs w:val="24"/>
          <w:lang w:val="et-EE"/>
        </w:rPr>
        <w:t>.202</w:t>
      </w:r>
      <w:r w:rsidR="00FD7A9F">
        <w:rPr>
          <w:rFonts w:ascii="Times New Roman" w:hAnsi="Times New Roman" w:cs="Times New Roman"/>
          <w:sz w:val="24"/>
          <w:szCs w:val="24"/>
          <w:lang w:val="et-EE"/>
        </w:rPr>
        <w:t>4</w:t>
      </w:r>
    </w:p>
    <w:p w14:paraId="135E2F5F" w14:textId="77777777" w:rsidR="009A7720" w:rsidRDefault="009A7720" w:rsidP="005F4903">
      <w:pPr>
        <w:jc w:val="both"/>
        <w:rPr>
          <w:rFonts w:ascii="Times New Roman" w:hAnsi="Times New Roman" w:cs="Times New Roman"/>
          <w:b/>
          <w:color w:val="222222"/>
          <w:sz w:val="24"/>
          <w:szCs w:val="24"/>
          <w:highlight w:val="white"/>
          <w:lang w:val="et-EE"/>
        </w:rPr>
      </w:pPr>
    </w:p>
    <w:p w14:paraId="4FCB825C" w14:textId="698E54E8" w:rsidR="005F4903" w:rsidRPr="0007209A" w:rsidRDefault="00F52DE2" w:rsidP="005F4903">
      <w:pPr>
        <w:jc w:val="both"/>
        <w:rPr>
          <w:rFonts w:ascii="Times New Roman" w:hAnsi="Times New Roman" w:cs="Times New Roman"/>
          <w:b/>
          <w:color w:val="222222"/>
          <w:sz w:val="24"/>
          <w:szCs w:val="24"/>
          <w:highlight w:val="white"/>
          <w:lang w:val="et-EE"/>
        </w:rPr>
      </w:pPr>
      <w:r w:rsidRPr="0007209A">
        <w:rPr>
          <w:rFonts w:ascii="Times New Roman" w:hAnsi="Times New Roman" w:cs="Times New Roman"/>
          <w:b/>
          <w:color w:val="222222"/>
          <w:sz w:val="24"/>
          <w:szCs w:val="24"/>
          <w:highlight w:val="white"/>
          <w:lang w:val="et-EE"/>
        </w:rPr>
        <w:t>Pöördumine</w:t>
      </w:r>
    </w:p>
    <w:p w14:paraId="064D0643" w14:textId="77777777" w:rsidR="009A7720" w:rsidRDefault="009A7720" w:rsidP="009A7720">
      <w:pPr>
        <w:autoSpaceDE w:val="0"/>
        <w:autoSpaceDN w:val="0"/>
        <w:adjustRightInd w:val="0"/>
        <w:rPr>
          <w:rFonts w:ascii="Times New Roman" w:hAnsi="Times New Roman" w:cs="Times New Roman"/>
          <w:sz w:val="24"/>
          <w:szCs w:val="24"/>
          <w:lang w:val="et-EE"/>
        </w:rPr>
      </w:pPr>
    </w:p>
    <w:p w14:paraId="3EB7A5D4" w14:textId="7570DFF7" w:rsidR="009A7720" w:rsidRPr="009A7720" w:rsidRDefault="009A7720" w:rsidP="009A7720">
      <w:pPr>
        <w:autoSpaceDE w:val="0"/>
        <w:autoSpaceDN w:val="0"/>
        <w:adjustRightInd w:val="0"/>
        <w:rPr>
          <w:rFonts w:ascii="Times New Roman" w:hAnsi="Times New Roman" w:cs="Times New Roman"/>
          <w:sz w:val="24"/>
          <w:szCs w:val="24"/>
          <w:lang w:val="et-EE"/>
        </w:rPr>
      </w:pPr>
      <w:r w:rsidRPr="009A7720">
        <w:rPr>
          <w:rFonts w:ascii="Times New Roman" w:hAnsi="Times New Roman" w:cs="Times New Roman"/>
          <w:sz w:val="24"/>
          <w:szCs w:val="24"/>
          <w:lang w:val="et-EE"/>
        </w:rPr>
        <w:t>Austatud ministrid,</w:t>
      </w:r>
    </w:p>
    <w:p w14:paraId="679F19CC" w14:textId="77777777" w:rsidR="00512ADD" w:rsidRDefault="00512ADD" w:rsidP="00512ADD">
      <w:pPr>
        <w:autoSpaceDE w:val="0"/>
        <w:autoSpaceDN w:val="0"/>
        <w:adjustRightInd w:val="0"/>
        <w:jc w:val="both"/>
        <w:rPr>
          <w:rFonts w:ascii="Times New Roman" w:hAnsi="Times New Roman" w:cs="Times New Roman"/>
          <w:sz w:val="24"/>
          <w:szCs w:val="24"/>
          <w:lang w:val="et-EE"/>
        </w:rPr>
      </w:pPr>
    </w:p>
    <w:p w14:paraId="2745AC75" w14:textId="7FDD4B4F"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 xml:space="preserve">Pöördume teie poole seoses käesoleva aasta sügisel toimuvate mitmete avalik-õiguslike ülikoolide nõukogude liikmete valimisega ja nende kinnitamisega Vabariigi Valitsuses. Tulenevalt Eesti kõrghariduse korraldusest on ülikoolide nõukogudel äärmiselt vastutusrikas roll Eesti arenguks vajalike pädevate ja tulevikusuundumustele vastavate oskuste loomisel tööjõuturul. Ülikoolide nõukogu rolliks on ülikooli strateegia ja seeläbi õppekavade loomine, suuna seadmine lähtudes ühiskonna ootustest. </w:t>
      </w:r>
    </w:p>
    <w:p w14:paraId="36F5C997" w14:textId="3BB58140"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Eesti majandusarengu suunamiseks on koostatud rida strateegiaid (Eesti 2035, TAIE arengukava 2021-2035 jms.)</w:t>
      </w:r>
      <w:r w:rsidR="00863C5F">
        <w:rPr>
          <w:rFonts w:ascii="Times New Roman" w:hAnsi="Times New Roman" w:cs="Times New Roman"/>
          <w:sz w:val="24"/>
          <w:szCs w:val="24"/>
          <w:lang w:val="et-EE"/>
        </w:rPr>
        <w:t>,</w:t>
      </w:r>
      <w:r w:rsidRPr="00512ADD">
        <w:rPr>
          <w:rFonts w:ascii="Times New Roman" w:hAnsi="Times New Roman" w:cs="Times New Roman"/>
          <w:sz w:val="24"/>
          <w:szCs w:val="24"/>
          <w:lang w:val="et-EE"/>
        </w:rPr>
        <w:t xml:space="preserve"> mis rõhutavad Eesti majanduse kasvumootoritena peaasjalikult konkurentsivõimelise ja targa ettevõtlus- ning tarbimiskeskkonna arendamist, kõrgema lisandväärtuse loomist ja ekspordivõimekuse suurendamist ning tehnoloogia- ja arendusmahukate investeeringute soodustamist. Kõikide nende aluseelduseks on Eesti ettevõtluse innovatsiooni ning teadus- ja arendustegevuse võimekuse kasv. See omakorda baseerub teadlaste ja inseneride juurdekasvul, tippspetsialistide ja oskustööliste olemasolul ettevõtete tööjõuvajaduse rahuldamiseks. </w:t>
      </w:r>
    </w:p>
    <w:p w14:paraId="0E436B78" w14:textId="77777777"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Tööjõu tootlikkus ja lisandväärtus saavad tekkida läbi ettevõtluses tehtava innovatsiooni, teadus- ja arendustegevuse ning tooteloome, mis eeldab inseneride ja tippspetsialistide kordades suuremat panustamist võrreldes tänasega.</w:t>
      </w:r>
    </w:p>
    <w:p w14:paraId="709F5FF5" w14:textId="77777777" w:rsidR="004F6706" w:rsidRDefault="004F6706" w:rsidP="00512ADD">
      <w:pPr>
        <w:autoSpaceDE w:val="0"/>
        <w:autoSpaceDN w:val="0"/>
        <w:adjustRightInd w:val="0"/>
        <w:jc w:val="both"/>
        <w:rPr>
          <w:rFonts w:ascii="Times New Roman" w:hAnsi="Times New Roman" w:cs="Times New Roman"/>
          <w:sz w:val="24"/>
          <w:szCs w:val="24"/>
          <w:lang w:val="et-EE"/>
        </w:rPr>
      </w:pPr>
    </w:p>
    <w:p w14:paraId="54EBF111" w14:textId="77777777" w:rsidR="004F6706" w:rsidRDefault="004F6706" w:rsidP="00512ADD">
      <w:pPr>
        <w:autoSpaceDE w:val="0"/>
        <w:autoSpaceDN w:val="0"/>
        <w:adjustRightInd w:val="0"/>
        <w:jc w:val="both"/>
        <w:rPr>
          <w:rFonts w:ascii="Times New Roman" w:hAnsi="Times New Roman" w:cs="Times New Roman"/>
          <w:sz w:val="24"/>
          <w:szCs w:val="24"/>
          <w:lang w:val="et-EE"/>
        </w:rPr>
      </w:pPr>
    </w:p>
    <w:p w14:paraId="4B7E8441" w14:textId="2D313C88"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lastRenderedPageBreak/>
        <w:t xml:space="preserve">Eesti avalik-õiguslikest ülikoolidest pakub teaduse ja tehnoloogia arengule tuginevaid kõrghariduse omandamise võimalusi kõrghariduse kõigil astmetel inseneri- ja tehnikateadustes, loodusteadustes ning sotsiaalteadustes ning tagab tehnikahariduse ja -teaduse ülikoolina Eesti inseneride ja tehnikateadlaste järelkasvu Tallinna Tehnikaülikool. Tallinna Tehnikaülikool on seega üks peamisi vastutajaid ettevõtlussektori kasvule aitava tööjõu ettevalmistamisel. </w:t>
      </w:r>
    </w:p>
    <w:p w14:paraId="4FA48B27" w14:textId="77777777"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 xml:space="preserve">Tallinna Tehnikaülikooli nõukogul on Eesti majandusarengus, riigi tehnikapoliitika ja insenerihariduse terviksüsteemi kujundamisel äärmiselt vastutusrikas roll. Nõukogu on Tallinna Tehnikaülikooli kõrgeim juhtorgan, kes vastutab Tallinna Tehnikaülikooli seaduse täitmise ja ülikooli arengu eest, teeb ülikooli pikaajalistest huvidest lähtudes valikuid arenguprioriteetide osas ja tagab eesmärkide saavutamise. </w:t>
      </w:r>
    </w:p>
    <w:p w14:paraId="767B3354" w14:textId="77777777"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 xml:space="preserve">Eelpoolloetletu täitmiseks peaksid  Tallinna Tehnikaülikooli nõukogu liikmetest enamuse moodustama insenerihariduse ja tööstusvaldkonna ettevõtluskogemusega esindajad, kes omavad tippjuhtimise, strateegilise juhtimise ja finantsjuhtimise kompetentse. Sellisel juhul kajastaks ülikooli nõukogu uus koosseis adekvaatselt </w:t>
      </w:r>
      <w:proofErr w:type="spellStart"/>
      <w:r w:rsidRPr="00512ADD">
        <w:rPr>
          <w:rFonts w:ascii="Times New Roman" w:hAnsi="Times New Roman" w:cs="Times New Roman"/>
          <w:sz w:val="24"/>
          <w:szCs w:val="24"/>
          <w:lang w:val="et-EE"/>
        </w:rPr>
        <w:t>inseneeria</w:t>
      </w:r>
      <w:proofErr w:type="spellEnd"/>
      <w:r w:rsidRPr="00512ADD">
        <w:rPr>
          <w:rFonts w:ascii="Times New Roman" w:hAnsi="Times New Roman" w:cs="Times New Roman"/>
          <w:sz w:val="24"/>
          <w:szCs w:val="24"/>
          <w:lang w:val="et-EE"/>
        </w:rPr>
        <w:t xml:space="preserve"> ja insenerikoolituse kohta ülikooli missioonis ja kaasaks parimaid juhtimiskompetentse.</w:t>
      </w:r>
    </w:p>
    <w:p w14:paraId="6F6D0763" w14:textId="77777777" w:rsidR="00512ADD" w:rsidRPr="00512ADD"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 xml:space="preserve">Lähtudes Tallinna Tehnikaülikooli seadusest ja põhikirjast on oma liikmekandidaadid nimetanud juba ülikooli senat ja nimetab Eesti Teaduste Akadeemia ning Haridus- ja Teadusministeerium. </w:t>
      </w:r>
    </w:p>
    <w:p w14:paraId="26611EB6" w14:textId="44C15421" w:rsidR="009A7720" w:rsidRPr="009A7720" w:rsidRDefault="00512ADD" w:rsidP="00512ADD">
      <w:pPr>
        <w:autoSpaceDE w:val="0"/>
        <w:autoSpaceDN w:val="0"/>
        <w:adjustRightInd w:val="0"/>
        <w:jc w:val="both"/>
        <w:rPr>
          <w:rFonts w:ascii="Times New Roman" w:hAnsi="Times New Roman" w:cs="Times New Roman"/>
          <w:sz w:val="24"/>
          <w:szCs w:val="24"/>
          <w:lang w:val="et-EE"/>
        </w:rPr>
      </w:pPr>
      <w:r w:rsidRPr="00512ADD">
        <w:rPr>
          <w:rFonts w:ascii="Times New Roman" w:hAnsi="Times New Roman" w:cs="Times New Roman"/>
          <w:sz w:val="24"/>
          <w:szCs w:val="24"/>
          <w:lang w:val="et-EE"/>
        </w:rPr>
        <w:t>Eesti Inseneride Liidu seisukohalt peame väga oluliseks tagada, et Vabariigi Valitsusele kinnitamisele minevas Tallinna Tehnikaülikooli nõukogu koosseisus oleksid esindatud kompetentsid ja hariduslik taust, võimaldamaks ülikooli seaduses toodud põhieesmärgi „tagada tehnikahariduse ja -teaduse ülikoolina Eesti inseneride ja tehnikateadlaste järelkasv“ täitmine.</w:t>
      </w:r>
    </w:p>
    <w:p w14:paraId="76E3ED60" w14:textId="77777777" w:rsidR="009A7720" w:rsidRDefault="009A7720" w:rsidP="009A7720">
      <w:pPr>
        <w:autoSpaceDE w:val="0"/>
        <w:autoSpaceDN w:val="0"/>
        <w:adjustRightInd w:val="0"/>
        <w:rPr>
          <w:rFonts w:ascii="Times New Roman" w:hAnsi="Times New Roman" w:cs="Times New Roman"/>
          <w:sz w:val="24"/>
          <w:szCs w:val="24"/>
          <w:lang w:val="et-EE"/>
        </w:rPr>
      </w:pPr>
    </w:p>
    <w:p w14:paraId="1D37F2A4" w14:textId="77777777" w:rsidR="009A7720" w:rsidRPr="009A7720" w:rsidRDefault="009A7720" w:rsidP="009A7720">
      <w:pPr>
        <w:autoSpaceDE w:val="0"/>
        <w:autoSpaceDN w:val="0"/>
        <w:adjustRightInd w:val="0"/>
        <w:rPr>
          <w:rFonts w:ascii="Times New Roman" w:hAnsi="Times New Roman" w:cs="Times New Roman"/>
          <w:sz w:val="24"/>
          <w:szCs w:val="24"/>
          <w:lang w:val="et-EE"/>
        </w:rPr>
      </w:pPr>
    </w:p>
    <w:p w14:paraId="21168419" w14:textId="77777777" w:rsidR="009A7720" w:rsidRPr="009A7720" w:rsidRDefault="009A7720" w:rsidP="009A7720">
      <w:pPr>
        <w:autoSpaceDE w:val="0"/>
        <w:autoSpaceDN w:val="0"/>
        <w:adjustRightInd w:val="0"/>
        <w:rPr>
          <w:rFonts w:ascii="Times New Roman" w:hAnsi="Times New Roman" w:cs="Times New Roman"/>
          <w:sz w:val="24"/>
          <w:szCs w:val="24"/>
          <w:lang w:val="et-EE"/>
        </w:rPr>
      </w:pPr>
      <w:r w:rsidRPr="009A7720">
        <w:rPr>
          <w:rFonts w:ascii="Times New Roman" w:hAnsi="Times New Roman" w:cs="Times New Roman"/>
          <w:sz w:val="24"/>
          <w:szCs w:val="24"/>
          <w:lang w:val="et-EE"/>
        </w:rPr>
        <w:t>Lugupidamisega,</w:t>
      </w:r>
    </w:p>
    <w:p w14:paraId="77D66F3F" w14:textId="77777777" w:rsidR="009A7720" w:rsidRPr="009A7720" w:rsidRDefault="009A7720" w:rsidP="009A7720">
      <w:pPr>
        <w:autoSpaceDE w:val="0"/>
        <w:autoSpaceDN w:val="0"/>
        <w:adjustRightInd w:val="0"/>
        <w:spacing w:after="0" w:line="240" w:lineRule="auto"/>
        <w:rPr>
          <w:rFonts w:ascii="Times New Roman" w:hAnsi="Times New Roman" w:cs="Times New Roman"/>
          <w:sz w:val="24"/>
          <w:szCs w:val="24"/>
          <w:lang w:val="et-EE"/>
        </w:rPr>
      </w:pPr>
      <w:r w:rsidRPr="009A7720">
        <w:rPr>
          <w:rFonts w:ascii="Times New Roman" w:hAnsi="Times New Roman" w:cs="Times New Roman"/>
          <w:sz w:val="24"/>
          <w:szCs w:val="24"/>
          <w:lang w:val="et-EE"/>
        </w:rPr>
        <w:t>Ando Leppiman</w:t>
      </w:r>
    </w:p>
    <w:p w14:paraId="7876BE9E" w14:textId="77777777" w:rsidR="009A7720" w:rsidRPr="009A7720" w:rsidRDefault="009A7720" w:rsidP="009A7720">
      <w:pPr>
        <w:autoSpaceDE w:val="0"/>
        <w:autoSpaceDN w:val="0"/>
        <w:adjustRightInd w:val="0"/>
        <w:spacing w:after="0" w:line="240" w:lineRule="auto"/>
        <w:rPr>
          <w:rFonts w:ascii="Times New Roman" w:hAnsi="Times New Roman" w:cs="Times New Roman"/>
          <w:sz w:val="24"/>
          <w:szCs w:val="24"/>
          <w:lang w:val="et-EE"/>
        </w:rPr>
      </w:pPr>
      <w:r w:rsidRPr="009A7720">
        <w:rPr>
          <w:rFonts w:ascii="Times New Roman" w:hAnsi="Times New Roman" w:cs="Times New Roman"/>
          <w:sz w:val="24"/>
          <w:szCs w:val="24"/>
          <w:lang w:val="et-EE"/>
        </w:rPr>
        <w:t>President</w:t>
      </w:r>
    </w:p>
    <w:p w14:paraId="220831A6" w14:textId="7E7BA19D" w:rsidR="00E4171E" w:rsidRPr="0007209A" w:rsidRDefault="009A7720" w:rsidP="009A7720">
      <w:pPr>
        <w:autoSpaceDE w:val="0"/>
        <w:autoSpaceDN w:val="0"/>
        <w:adjustRightInd w:val="0"/>
        <w:spacing w:after="0" w:line="240" w:lineRule="auto"/>
        <w:rPr>
          <w:rFonts w:ascii="Times New Roman" w:hAnsi="Times New Roman" w:cs="Times New Roman"/>
          <w:sz w:val="24"/>
          <w:szCs w:val="24"/>
          <w:lang w:val="et-EE"/>
        </w:rPr>
      </w:pPr>
      <w:r w:rsidRPr="009A7720">
        <w:rPr>
          <w:rFonts w:ascii="Times New Roman" w:hAnsi="Times New Roman" w:cs="Times New Roman"/>
          <w:sz w:val="24"/>
          <w:szCs w:val="24"/>
          <w:lang w:val="et-EE"/>
        </w:rPr>
        <w:t>Eesti Inseneride Liit</w:t>
      </w:r>
    </w:p>
    <w:p w14:paraId="4E12A89A" w14:textId="2D6777EF" w:rsidR="00F83815" w:rsidRPr="0007209A" w:rsidRDefault="003041DA" w:rsidP="009A7720">
      <w:pPr>
        <w:shd w:val="clear" w:color="auto" w:fill="FFFFFF"/>
        <w:jc w:val="both"/>
        <w:rPr>
          <w:rFonts w:ascii="Times New Roman" w:hAnsi="Times New Roman" w:cs="Times New Roman"/>
          <w:sz w:val="24"/>
          <w:szCs w:val="24"/>
          <w:lang w:val="et-EE"/>
        </w:rPr>
      </w:pPr>
      <w:r w:rsidRPr="0007209A">
        <w:rPr>
          <w:rFonts w:ascii="Times New Roman" w:eastAsia="Times New Roman" w:hAnsi="Times New Roman" w:cs="Times New Roman"/>
          <w:b/>
          <w:i/>
          <w:sz w:val="24"/>
          <w:szCs w:val="24"/>
          <w:highlight w:val="white"/>
          <w:lang w:val="et-EE"/>
        </w:rPr>
        <w:br/>
      </w:r>
      <w:r w:rsidRPr="0007209A">
        <w:rPr>
          <w:rFonts w:ascii="Times New Roman" w:eastAsia="Times New Roman" w:hAnsi="Times New Roman" w:cs="Times New Roman"/>
          <w:b/>
          <w:i/>
          <w:sz w:val="24"/>
          <w:szCs w:val="24"/>
          <w:highlight w:val="white"/>
          <w:lang w:val="et-EE"/>
        </w:rPr>
        <w:br/>
      </w:r>
    </w:p>
    <w:p w14:paraId="5064761E" w14:textId="16849AEF" w:rsidR="00F83815" w:rsidRPr="0007209A" w:rsidRDefault="00F83815" w:rsidP="00122EC7">
      <w:pPr>
        <w:spacing w:after="0" w:line="240" w:lineRule="auto"/>
        <w:rPr>
          <w:rFonts w:ascii="Times New Roman" w:hAnsi="Times New Roman" w:cs="Times New Roman"/>
          <w:sz w:val="24"/>
          <w:szCs w:val="24"/>
          <w:lang w:val="et-EE"/>
        </w:rPr>
      </w:pP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p>
    <w:p w14:paraId="7101B6F9" w14:textId="782B2949" w:rsidR="00F83815" w:rsidRPr="0007209A" w:rsidRDefault="00F83815" w:rsidP="00F83815">
      <w:pPr>
        <w:rPr>
          <w:rFonts w:ascii="Times New Roman" w:hAnsi="Times New Roman" w:cs="Times New Roman"/>
          <w:sz w:val="24"/>
          <w:szCs w:val="24"/>
          <w:lang w:val="et-EE"/>
        </w:rPr>
      </w:pPr>
      <w:r w:rsidRPr="0007209A">
        <w:rPr>
          <w:rFonts w:ascii="Times New Roman" w:hAnsi="Times New Roman" w:cs="Times New Roman"/>
          <w:sz w:val="24"/>
          <w:szCs w:val="24"/>
          <w:lang w:val="et-EE"/>
        </w:rPr>
        <w:tab/>
      </w:r>
      <w:r w:rsidRPr="0007209A">
        <w:rPr>
          <w:rFonts w:ascii="Times New Roman" w:hAnsi="Times New Roman" w:cs="Times New Roman"/>
          <w:sz w:val="24"/>
          <w:szCs w:val="24"/>
          <w:lang w:val="et-EE"/>
        </w:rPr>
        <w:tab/>
      </w:r>
    </w:p>
    <w:sectPr w:rsidR="00F83815" w:rsidRPr="0007209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017F3" w14:textId="77777777" w:rsidR="009365C3" w:rsidRDefault="009365C3" w:rsidP="00316AE3">
      <w:pPr>
        <w:spacing w:after="0" w:line="240" w:lineRule="auto"/>
      </w:pPr>
      <w:r>
        <w:separator/>
      </w:r>
    </w:p>
  </w:endnote>
  <w:endnote w:type="continuationSeparator" w:id="0">
    <w:p w14:paraId="68467F56" w14:textId="77777777" w:rsidR="009365C3" w:rsidRDefault="009365C3" w:rsidP="0031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6128" w14:textId="77777777" w:rsidR="009365C3" w:rsidRDefault="009365C3" w:rsidP="00316AE3">
      <w:pPr>
        <w:spacing w:after="0" w:line="240" w:lineRule="auto"/>
      </w:pPr>
      <w:r>
        <w:separator/>
      </w:r>
    </w:p>
  </w:footnote>
  <w:footnote w:type="continuationSeparator" w:id="0">
    <w:p w14:paraId="3CCB9D8A" w14:textId="77777777" w:rsidR="009365C3" w:rsidRDefault="009365C3" w:rsidP="0031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4F39" w14:textId="6F64E06B" w:rsidR="00316AE3" w:rsidRDefault="004F57A5" w:rsidP="004F57A5">
    <w:pPr>
      <w:pStyle w:val="Pis"/>
      <w:jc w:val="right"/>
      <w:rPr>
        <w:rFonts w:ascii="Arial" w:hAnsi="Arial" w:cs="Arial"/>
        <w:color w:val="FF0000"/>
      </w:rPr>
    </w:pPr>
    <w:r>
      <w:rPr>
        <w:noProof/>
        <w:lang w:val="en-GB" w:eastAsia="ja-JP"/>
      </w:rPr>
      <w:drawing>
        <wp:inline distT="0" distB="0" distL="0" distR="0" wp14:anchorId="09AF31AF" wp14:editId="2111CD02">
          <wp:extent cx="2664296" cy="697013"/>
          <wp:effectExtent l="0" t="0" r="3175" b="8255"/>
          <wp:docPr id="5" name="Picture 4" descr="Text&#10;&#10;Description automatically generated with medium confidence">
            <a:extLst xmlns:a="http://schemas.openxmlformats.org/drawingml/2006/main">
              <a:ext uri="{FF2B5EF4-FFF2-40B4-BE49-F238E27FC236}">
                <a16:creationId xmlns:a16="http://schemas.microsoft.com/office/drawing/2014/main" id="{05C1C929-5610-468C-90EC-C05CDA75D9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with medium confidence">
                    <a:extLst>
                      <a:ext uri="{FF2B5EF4-FFF2-40B4-BE49-F238E27FC236}">
                        <a16:creationId xmlns:a16="http://schemas.microsoft.com/office/drawing/2014/main" id="{05C1C929-5610-468C-90EC-C05CDA75D9C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296" cy="697013"/>
                  </a:xfrm>
                  <a:prstGeom prst="rect">
                    <a:avLst/>
                  </a:prstGeom>
                </pic:spPr>
              </pic:pic>
            </a:graphicData>
          </a:graphic>
        </wp:inline>
      </w:drawing>
    </w:r>
    <w:r w:rsidRPr="009B5213">
      <w:rPr>
        <w:rFonts w:ascii="Arial" w:hAnsi="Arial" w:cs="Arial"/>
        <w:color w:val="FF0000"/>
      </w:rPr>
      <w:t xml:space="preserve"> </w:t>
    </w:r>
  </w:p>
  <w:p w14:paraId="11CD1F8F" w14:textId="77777777" w:rsidR="005E432C" w:rsidRPr="009B5213" w:rsidRDefault="005E432C" w:rsidP="004F57A5">
    <w:pPr>
      <w:pStyle w:val="Pis"/>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7A64"/>
    <w:multiLevelType w:val="hybridMultilevel"/>
    <w:tmpl w:val="3AC4F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E0AD4"/>
    <w:multiLevelType w:val="multilevel"/>
    <w:tmpl w:val="4F9E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141F7D"/>
    <w:multiLevelType w:val="hybridMultilevel"/>
    <w:tmpl w:val="CC9617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BBB3CDB"/>
    <w:multiLevelType w:val="multilevel"/>
    <w:tmpl w:val="D292C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1513204">
    <w:abstractNumId w:val="1"/>
  </w:num>
  <w:num w:numId="2" w16cid:durableId="1391807438">
    <w:abstractNumId w:val="3"/>
  </w:num>
  <w:num w:numId="3" w16cid:durableId="1401711232">
    <w:abstractNumId w:val="0"/>
  </w:num>
  <w:num w:numId="4" w16cid:durableId="864636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79"/>
    <w:rsid w:val="00050649"/>
    <w:rsid w:val="00053279"/>
    <w:rsid w:val="0007209A"/>
    <w:rsid w:val="000C131B"/>
    <w:rsid w:val="00122EC7"/>
    <w:rsid w:val="0015427D"/>
    <w:rsid w:val="00187483"/>
    <w:rsid w:val="00196301"/>
    <w:rsid w:val="001C6C13"/>
    <w:rsid w:val="001D09DD"/>
    <w:rsid w:val="002A6CDC"/>
    <w:rsid w:val="002F3AE8"/>
    <w:rsid w:val="003041DA"/>
    <w:rsid w:val="00316AE3"/>
    <w:rsid w:val="003D24F7"/>
    <w:rsid w:val="003F7161"/>
    <w:rsid w:val="0045380D"/>
    <w:rsid w:val="00464489"/>
    <w:rsid w:val="004F57A5"/>
    <w:rsid w:val="004F6706"/>
    <w:rsid w:val="00512ADD"/>
    <w:rsid w:val="00523E19"/>
    <w:rsid w:val="005E432C"/>
    <w:rsid w:val="005F4903"/>
    <w:rsid w:val="00614F9A"/>
    <w:rsid w:val="00687749"/>
    <w:rsid w:val="0073079F"/>
    <w:rsid w:val="0074116E"/>
    <w:rsid w:val="00845813"/>
    <w:rsid w:val="00863C5F"/>
    <w:rsid w:val="00877134"/>
    <w:rsid w:val="009365C3"/>
    <w:rsid w:val="009966F3"/>
    <w:rsid w:val="009A7720"/>
    <w:rsid w:val="009B44D2"/>
    <w:rsid w:val="009B5213"/>
    <w:rsid w:val="009C3178"/>
    <w:rsid w:val="009E39E7"/>
    <w:rsid w:val="00AD5DAA"/>
    <w:rsid w:val="00BC15C4"/>
    <w:rsid w:val="00BC4B07"/>
    <w:rsid w:val="00BC616D"/>
    <w:rsid w:val="00C76C35"/>
    <w:rsid w:val="00C85132"/>
    <w:rsid w:val="00CE560D"/>
    <w:rsid w:val="00E4171E"/>
    <w:rsid w:val="00EC1E82"/>
    <w:rsid w:val="00EF094B"/>
    <w:rsid w:val="00F05C03"/>
    <w:rsid w:val="00F52DE2"/>
    <w:rsid w:val="00F83815"/>
    <w:rsid w:val="00FB6BAE"/>
    <w:rsid w:val="00FD7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7C1FC"/>
  <w15:chartTrackingRefBased/>
  <w15:docId w15:val="{951D24BC-3561-41DA-9B46-22FF3DE4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16AE3"/>
    <w:pPr>
      <w:tabs>
        <w:tab w:val="center" w:pos="4680"/>
        <w:tab w:val="right" w:pos="9360"/>
      </w:tabs>
      <w:spacing w:after="0" w:line="240" w:lineRule="auto"/>
    </w:pPr>
  </w:style>
  <w:style w:type="character" w:customStyle="1" w:styleId="PisMrk">
    <w:name w:val="Päis Märk"/>
    <w:basedOn w:val="Liguvaikefont"/>
    <w:link w:val="Pis"/>
    <w:uiPriority w:val="99"/>
    <w:rsid w:val="00316AE3"/>
  </w:style>
  <w:style w:type="paragraph" w:styleId="Jalus">
    <w:name w:val="footer"/>
    <w:basedOn w:val="Normaallaad"/>
    <w:link w:val="JalusMrk"/>
    <w:uiPriority w:val="99"/>
    <w:unhideWhenUsed/>
    <w:rsid w:val="00316AE3"/>
    <w:pPr>
      <w:tabs>
        <w:tab w:val="center" w:pos="4680"/>
        <w:tab w:val="right" w:pos="9360"/>
      </w:tabs>
      <w:spacing w:after="0" w:line="240" w:lineRule="auto"/>
    </w:pPr>
  </w:style>
  <w:style w:type="character" w:customStyle="1" w:styleId="JalusMrk">
    <w:name w:val="Jalus Märk"/>
    <w:basedOn w:val="Liguvaikefont"/>
    <w:link w:val="Jalus"/>
    <w:uiPriority w:val="99"/>
    <w:rsid w:val="00316AE3"/>
  </w:style>
  <w:style w:type="paragraph" w:styleId="Loendilik">
    <w:name w:val="List Paragraph"/>
    <w:basedOn w:val="Normaallaad"/>
    <w:uiPriority w:val="34"/>
    <w:qFormat/>
    <w:rsid w:val="001D09DD"/>
    <w:pPr>
      <w:spacing w:after="0" w:line="240" w:lineRule="auto"/>
      <w:ind w:left="720"/>
      <w:contextualSpacing/>
    </w:pPr>
    <w:rPr>
      <w:rFonts w:ascii="Calibri" w:eastAsia="Times New Roman" w:hAnsi="Calibri" w:cs="Times New Roman"/>
      <w:szCs w:val="18"/>
      <w:lang w:val="et-EE" w:eastAsia="et-EE"/>
    </w:rPr>
  </w:style>
  <w:style w:type="paragraph" w:customStyle="1" w:styleId="Adressaat">
    <w:name w:val="Adressaat"/>
    <w:basedOn w:val="Normaallaad"/>
    <w:qFormat/>
    <w:rsid w:val="00CE560D"/>
    <w:pPr>
      <w:tabs>
        <w:tab w:val="left" w:pos="5387"/>
      </w:tabs>
      <w:spacing w:before="960" w:after="0" w:line="240" w:lineRule="auto"/>
    </w:pPr>
    <w:rPr>
      <w:rFonts w:ascii="Calibri" w:eastAsia="Times New Roman" w:hAnsi="Calibri" w:cs="Times New Roman"/>
      <w:szCs w:val="18"/>
      <w:lang w:val="et-EE" w:eastAsia="et-EE"/>
    </w:rPr>
  </w:style>
  <w:style w:type="paragraph" w:customStyle="1" w:styleId="Aadress">
    <w:name w:val="Aadress"/>
    <w:basedOn w:val="Adressaat"/>
    <w:next w:val="Normaallaad"/>
    <w:qFormat/>
    <w:rsid w:val="00CE560D"/>
    <w:pPr>
      <w:spacing w:before="0"/>
    </w:pPr>
  </w:style>
  <w:style w:type="character" w:customStyle="1" w:styleId="cf01">
    <w:name w:val="cf01"/>
    <w:basedOn w:val="Liguvaikefont"/>
    <w:rsid w:val="00F52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Ando Leppiman</cp:lastModifiedBy>
  <cp:revision>2</cp:revision>
  <dcterms:created xsi:type="dcterms:W3CDTF">2024-11-20T12:24:00Z</dcterms:created>
  <dcterms:modified xsi:type="dcterms:W3CDTF">2024-11-20T19:36:00Z</dcterms:modified>
</cp:coreProperties>
</file>